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C80A87" w14:textId="4C91FE7F" w:rsidR="00475FC5" w:rsidRDefault="00475FC5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ПРЕСС-РЕЛИЗ</w:t>
      </w:r>
    </w:p>
    <w:p w14:paraId="17DD304C" w14:textId="0D1807D6" w:rsidR="00475FC5" w:rsidRDefault="00475FC5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b/>
          <w:sz w:val="36"/>
          <w:szCs w:val="36"/>
          <w:lang w:val="ru-RU"/>
        </w:rPr>
      </w:pPr>
    </w:p>
    <w:p w14:paraId="6DF144C0" w14:textId="77777777" w:rsidR="0074257A" w:rsidRDefault="0074257A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b/>
          <w:sz w:val="36"/>
          <w:szCs w:val="36"/>
          <w:lang w:val="ru-RU"/>
        </w:rPr>
      </w:pPr>
    </w:p>
    <w:p w14:paraId="49DD51C1" w14:textId="4365A718" w:rsidR="008306C0" w:rsidRPr="008306C0" w:rsidRDefault="008306C0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sz w:val="28"/>
          <w:szCs w:val="28"/>
          <w:lang w:val="ru-RU"/>
        </w:rPr>
      </w:pPr>
      <w:r w:rsidRPr="00475FC5">
        <w:rPr>
          <w:b/>
          <w:sz w:val="36"/>
          <w:szCs w:val="36"/>
          <w:lang w:val="ru-RU"/>
        </w:rPr>
        <w:t>Евразийская сеть людей, употребляющих наркотики</w:t>
      </w:r>
      <w:r w:rsidRPr="008306C0">
        <w:rPr>
          <w:sz w:val="28"/>
          <w:szCs w:val="28"/>
          <w:lang w:val="ru-RU"/>
        </w:rPr>
        <w:t>,</w:t>
      </w:r>
    </w:p>
    <w:p w14:paraId="4A9623AB" w14:textId="77777777" w:rsidR="008306C0" w:rsidRPr="008306C0" w:rsidRDefault="008306C0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sz w:val="28"/>
          <w:szCs w:val="28"/>
          <w:lang w:val="ru-RU"/>
        </w:rPr>
      </w:pPr>
      <w:r w:rsidRPr="008306C0">
        <w:rPr>
          <w:sz w:val="28"/>
          <w:szCs w:val="28"/>
          <w:lang w:val="ru-RU"/>
        </w:rPr>
        <w:t>присоединяется к</w:t>
      </w:r>
    </w:p>
    <w:p w14:paraId="7CE326B1" w14:textId="77777777" w:rsidR="008306C0" w:rsidRPr="00475FC5" w:rsidRDefault="008306C0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sz w:val="36"/>
          <w:szCs w:val="36"/>
          <w:u w:val="single"/>
          <w:lang w:val="ru-RU"/>
        </w:rPr>
      </w:pPr>
      <w:r w:rsidRPr="00475FC5">
        <w:rPr>
          <w:sz w:val="36"/>
          <w:szCs w:val="36"/>
          <w:u w:val="single"/>
          <w:lang w:val="ru-RU"/>
        </w:rPr>
        <w:t>Международному дню осведомленности о передозировке</w:t>
      </w:r>
    </w:p>
    <w:p w14:paraId="315050C2" w14:textId="77777777" w:rsidR="008306C0" w:rsidRPr="008306C0" w:rsidRDefault="008306C0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sz w:val="28"/>
          <w:szCs w:val="28"/>
          <w:lang w:val="ru-RU"/>
        </w:rPr>
      </w:pPr>
    </w:p>
    <w:p w14:paraId="548D14D9" w14:textId="77777777" w:rsidR="00475FC5" w:rsidRDefault="00475FC5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b/>
          <w:sz w:val="28"/>
          <w:szCs w:val="28"/>
          <w:lang w:val="ru-RU"/>
        </w:rPr>
      </w:pPr>
    </w:p>
    <w:p w14:paraId="7136F113" w14:textId="1AD3B419" w:rsidR="008306C0" w:rsidRDefault="008306C0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b/>
          <w:sz w:val="36"/>
          <w:szCs w:val="36"/>
          <w:lang w:val="ru-RU"/>
        </w:rPr>
      </w:pPr>
      <w:r w:rsidRPr="00475FC5">
        <w:rPr>
          <w:b/>
          <w:sz w:val="36"/>
          <w:szCs w:val="36"/>
          <w:lang w:val="ru-RU"/>
        </w:rPr>
        <w:t>Время - помнить, время – действовать!</w:t>
      </w:r>
    </w:p>
    <w:p w14:paraId="46B0DA14" w14:textId="09F0CA92" w:rsidR="00475FC5" w:rsidRPr="00475FC5" w:rsidRDefault="00475FC5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sz w:val="36"/>
          <w:szCs w:val="36"/>
        </w:rPr>
      </w:pPr>
      <w:r w:rsidRPr="00475FC5">
        <w:rPr>
          <w:sz w:val="36"/>
          <w:szCs w:val="36"/>
        </w:rPr>
        <w:t>Time to Remember, Time to Act</w:t>
      </w:r>
    </w:p>
    <w:p w14:paraId="63CB547F" w14:textId="77777777" w:rsidR="008306C0" w:rsidRPr="00475FC5" w:rsidRDefault="008306C0" w:rsidP="008306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sz w:val="28"/>
          <w:szCs w:val="28"/>
        </w:rPr>
      </w:pPr>
    </w:p>
    <w:p w14:paraId="63FA9BA5" w14:textId="5F761856" w:rsidR="008A044E" w:rsidRPr="008A044E" w:rsidRDefault="008A044E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i/>
          <w:lang w:val="ru-RU"/>
        </w:rPr>
      </w:pPr>
      <w:r w:rsidRPr="008A044E">
        <w:rPr>
          <w:i/>
          <w:lang w:val="ru-RU"/>
        </w:rPr>
        <w:t>Для всех заинтересованных сторон</w:t>
      </w:r>
    </w:p>
    <w:p w14:paraId="5291E529" w14:textId="77777777" w:rsidR="008A044E" w:rsidRDefault="008A044E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p w14:paraId="0A7569E0" w14:textId="5090802B" w:rsidR="008306C0" w:rsidRPr="009857D7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9857D7">
        <w:rPr>
          <w:lang w:val="ru-RU"/>
        </w:rPr>
        <w:t>31 августа мировое сообщество отмечает важную дату – Международный день осведомленности о передозировке (</w:t>
      </w:r>
      <w:proofErr w:type="spellStart"/>
      <w:r w:rsidRPr="009857D7">
        <w:rPr>
          <w:lang w:val="ru-RU"/>
        </w:rPr>
        <w:t>International</w:t>
      </w:r>
      <w:proofErr w:type="spellEnd"/>
      <w:r w:rsidRPr="009857D7">
        <w:rPr>
          <w:lang w:val="ru-RU"/>
        </w:rPr>
        <w:t xml:space="preserve"> </w:t>
      </w:r>
      <w:proofErr w:type="spellStart"/>
      <w:r w:rsidRPr="009857D7">
        <w:rPr>
          <w:lang w:val="ru-RU"/>
        </w:rPr>
        <w:t>Overdose</w:t>
      </w:r>
      <w:proofErr w:type="spellEnd"/>
      <w:r w:rsidRPr="009857D7">
        <w:rPr>
          <w:lang w:val="ru-RU"/>
        </w:rPr>
        <w:t xml:space="preserve"> </w:t>
      </w:r>
      <w:proofErr w:type="spellStart"/>
      <w:r w:rsidRPr="009857D7">
        <w:rPr>
          <w:lang w:val="ru-RU"/>
        </w:rPr>
        <w:t>Awareness</w:t>
      </w:r>
      <w:proofErr w:type="spellEnd"/>
      <w:r w:rsidRPr="009857D7">
        <w:rPr>
          <w:lang w:val="ru-RU"/>
        </w:rPr>
        <w:t xml:space="preserve"> </w:t>
      </w:r>
      <w:proofErr w:type="spellStart"/>
      <w:r w:rsidRPr="009857D7">
        <w:rPr>
          <w:lang w:val="ru-RU"/>
        </w:rPr>
        <w:t>Day</w:t>
      </w:r>
      <w:proofErr w:type="spellEnd"/>
      <w:r w:rsidRPr="009857D7">
        <w:rPr>
          <w:lang w:val="ru-RU"/>
        </w:rPr>
        <w:t>). Это глобальное мероприятие, которое направлено на повышение осведомленности о передозировке</w:t>
      </w:r>
      <w:r w:rsidR="00475FC5" w:rsidRPr="009857D7">
        <w:rPr>
          <w:lang w:val="ru-RU"/>
        </w:rPr>
        <w:t xml:space="preserve"> во всем мире</w:t>
      </w:r>
      <w:r w:rsidRPr="009857D7">
        <w:rPr>
          <w:lang w:val="ru-RU"/>
        </w:rPr>
        <w:t xml:space="preserve">. </w:t>
      </w:r>
    </w:p>
    <w:p w14:paraId="556B72C4" w14:textId="77777777" w:rsidR="008306C0" w:rsidRPr="009857D7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p w14:paraId="161EB27B" w14:textId="53DEF3DC" w:rsid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9857D7">
        <w:rPr>
          <w:lang w:val="ru-RU"/>
        </w:rPr>
        <w:t xml:space="preserve">В этот день мы вспоминаем людей, умерших от передозировки наркотиками, и ситуации, когда мы или наши друзья остались живы благодаря своевременно оказанной помощи. </w:t>
      </w:r>
      <w:r w:rsidR="00475FC5" w:rsidRPr="009857D7">
        <w:rPr>
          <w:lang w:val="ru-RU"/>
        </w:rPr>
        <w:t>Призыв, который является главной темой</w:t>
      </w:r>
      <w:r w:rsidRPr="009857D7">
        <w:rPr>
          <w:lang w:val="ru-RU"/>
        </w:rPr>
        <w:t xml:space="preserve"> Международного дня повышения осведомленности о передозировке — «Время – помнить, время - действовать» (</w:t>
      </w:r>
      <w:proofErr w:type="spellStart"/>
      <w:r w:rsidRPr="009857D7">
        <w:rPr>
          <w:lang w:val="ru-RU"/>
        </w:rPr>
        <w:t>Time</w:t>
      </w:r>
      <w:proofErr w:type="spellEnd"/>
      <w:r w:rsidRPr="009857D7">
        <w:rPr>
          <w:lang w:val="ru-RU"/>
        </w:rPr>
        <w:t xml:space="preserve"> </w:t>
      </w:r>
      <w:proofErr w:type="spellStart"/>
      <w:r w:rsidRPr="009857D7">
        <w:rPr>
          <w:lang w:val="ru-RU"/>
        </w:rPr>
        <w:t>to</w:t>
      </w:r>
      <w:proofErr w:type="spellEnd"/>
      <w:r w:rsidRPr="009857D7">
        <w:rPr>
          <w:lang w:val="ru-RU"/>
        </w:rPr>
        <w:t xml:space="preserve"> </w:t>
      </w:r>
      <w:proofErr w:type="spellStart"/>
      <w:r w:rsidRPr="009857D7">
        <w:rPr>
          <w:lang w:val="ru-RU"/>
        </w:rPr>
        <w:t>remember</w:t>
      </w:r>
      <w:proofErr w:type="spellEnd"/>
      <w:r w:rsidRPr="009857D7">
        <w:rPr>
          <w:lang w:val="ru-RU"/>
        </w:rPr>
        <w:t xml:space="preserve">, </w:t>
      </w:r>
      <w:proofErr w:type="spellStart"/>
      <w:r w:rsidRPr="009857D7">
        <w:rPr>
          <w:lang w:val="ru-RU"/>
        </w:rPr>
        <w:t>time</w:t>
      </w:r>
      <w:proofErr w:type="spellEnd"/>
      <w:r w:rsidRPr="009857D7">
        <w:rPr>
          <w:lang w:val="ru-RU"/>
        </w:rPr>
        <w:t xml:space="preserve"> </w:t>
      </w:r>
      <w:proofErr w:type="spellStart"/>
      <w:r w:rsidRPr="009857D7">
        <w:rPr>
          <w:lang w:val="ru-RU"/>
        </w:rPr>
        <w:t>to</w:t>
      </w:r>
      <w:proofErr w:type="spellEnd"/>
      <w:r w:rsidRPr="009857D7">
        <w:rPr>
          <w:lang w:val="ru-RU"/>
        </w:rPr>
        <w:t xml:space="preserve"> </w:t>
      </w:r>
      <w:proofErr w:type="spellStart"/>
      <w:r w:rsidRPr="009857D7">
        <w:rPr>
          <w:lang w:val="ru-RU"/>
        </w:rPr>
        <w:t>act</w:t>
      </w:r>
      <w:proofErr w:type="spellEnd"/>
      <w:r w:rsidRPr="009857D7">
        <w:rPr>
          <w:lang w:val="ru-RU"/>
        </w:rPr>
        <w:t xml:space="preserve">). Это значит, что мы должны не только </w:t>
      </w:r>
      <w:r w:rsidR="00475FC5" w:rsidRPr="009857D7">
        <w:rPr>
          <w:lang w:val="ru-RU"/>
        </w:rPr>
        <w:t>ПОМНИТЬ о наших близких и всех тех, кто погиб от передозировок</w:t>
      </w:r>
      <w:r w:rsidRPr="009857D7">
        <w:rPr>
          <w:lang w:val="ru-RU"/>
        </w:rPr>
        <w:t xml:space="preserve">, но и </w:t>
      </w:r>
      <w:r w:rsidR="00475FC5" w:rsidRPr="009857D7">
        <w:rPr>
          <w:lang w:val="ru-RU"/>
        </w:rPr>
        <w:t>ДЕЙСТВОВАТЬ</w:t>
      </w:r>
      <w:r w:rsidRPr="009857D7">
        <w:rPr>
          <w:lang w:val="ru-RU"/>
        </w:rPr>
        <w:t xml:space="preserve">, чтобы наши друзья больше не умирали от передозировки наркотиками. </w:t>
      </w:r>
    </w:p>
    <w:p w14:paraId="2B3E10D2" w14:textId="77777777" w:rsidR="0074257A" w:rsidRPr="009857D7" w:rsidRDefault="0074257A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p w14:paraId="32B1D407" w14:textId="77777777" w:rsidR="008306C0" w:rsidRPr="009857D7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39"/>
      </w:tblGrid>
      <w:tr w:rsidR="003F4F0D" w14:paraId="446DC07F" w14:textId="77777777" w:rsidTr="003F4F0D">
        <w:tc>
          <w:tcPr>
            <w:tcW w:w="9339" w:type="dxa"/>
          </w:tcPr>
          <w:p w14:paraId="60520522" w14:textId="77777777" w:rsidR="003F4F0D" w:rsidRDefault="003F4F0D" w:rsidP="003F4F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</w:p>
          <w:p w14:paraId="064D62A7" w14:textId="57AF5FC5" w:rsidR="003F4F0D" w:rsidRPr="009857D7" w:rsidRDefault="003F4F0D" w:rsidP="003F4F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Agency FB" w:hAnsi="Agency FB"/>
                <w:i/>
                <w:sz w:val="28"/>
                <w:szCs w:val="28"/>
                <w:lang w:val="ru-RU"/>
              </w:rPr>
            </w:pP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>«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Примерно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Agency FB" w:hAnsi="Agency FB"/>
                <w:b/>
                <w:i/>
                <w:sz w:val="28"/>
                <w:szCs w:val="28"/>
                <w:lang w:val="ru-RU"/>
              </w:rPr>
              <w:t>450 000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человек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погибли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в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результате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употребления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наркотиков</w:t>
            </w:r>
            <w:r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в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2015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году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согласно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ВОЗ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.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Из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28"/>
                <w:szCs w:val="28"/>
                <w:lang w:val="ru-RU"/>
              </w:rPr>
              <w:t xml:space="preserve">этих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смертей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Agency FB" w:hAnsi="Agency FB"/>
                <w:b/>
                <w:i/>
                <w:sz w:val="28"/>
                <w:szCs w:val="28"/>
                <w:lang w:val="ru-RU"/>
              </w:rPr>
              <w:t>167 750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были</w:t>
            </w:r>
            <w:r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непосредственно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связаны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74257A">
              <w:rPr>
                <w:rFonts w:ascii="Calibri" w:hAnsi="Calibri"/>
                <w:i/>
                <w:sz w:val="28"/>
                <w:szCs w:val="28"/>
                <w:lang w:val="ru-RU"/>
              </w:rPr>
              <w:t>последствиями</w:t>
            </w:r>
            <w:r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, связанными с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употреблени</w:t>
            </w:r>
            <w:r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ем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наркотиков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(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в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основном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7384F">
              <w:rPr>
                <w:rFonts w:ascii="Calibri" w:hAnsi="Calibri"/>
                <w:i/>
                <w:sz w:val="28"/>
                <w:szCs w:val="28"/>
                <w:lang w:val="ru-RU"/>
              </w:rPr>
              <w:t xml:space="preserve">с </w:t>
            </w:r>
            <w:r w:rsidRPr="009857D7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передозировк</w:t>
            </w:r>
            <w:r w:rsidR="0037384F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ами</w:t>
            </w:r>
            <w:r w:rsidRPr="009857D7">
              <w:rPr>
                <w:rFonts w:ascii="Agency FB" w:hAnsi="Agency FB"/>
                <w:i/>
                <w:sz w:val="28"/>
                <w:szCs w:val="28"/>
                <w:lang w:val="ru-RU"/>
              </w:rPr>
              <w:t>).»</w:t>
            </w:r>
          </w:p>
          <w:p w14:paraId="61CE64B3" w14:textId="77777777" w:rsidR="003F4F0D" w:rsidRDefault="003F4F0D" w:rsidP="003F4F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b/>
                <w:i/>
                <w:color w:val="0070C0"/>
                <w:sz w:val="20"/>
                <w:szCs w:val="20"/>
                <w:lang w:val="ru-RU"/>
              </w:rPr>
            </w:pPr>
          </w:p>
          <w:p w14:paraId="45FA2488" w14:textId="77777777" w:rsidR="003F4F0D" w:rsidRPr="0074257A" w:rsidRDefault="003F4F0D" w:rsidP="003F4F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Agency FB" w:hAnsi="Agency FB"/>
                <w:b/>
                <w:color w:val="0070C0"/>
                <w:sz w:val="20"/>
                <w:szCs w:val="20"/>
                <w:lang w:val="ru-RU"/>
              </w:rPr>
            </w:pPr>
            <w:hyperlink r:id="rId7" w:history="1"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UNODC (2018) </w:t>
              </w:r>
              <w:proofErr w:type="spellStart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World</w:t>
              </w:r>
              <w:proofErr w:type="spellEnd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Drug</w:t>
              </w:r>
              <w:proofErr w:type="spellEnd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Report</w:t>
              </w:r>
              <w:proofErr w:type="spellEnd"/>
            </w:hyperlink>
          </w:p>
          <w:p w14:paraId="23992002" w14:textId="77777777" w:rsidR="003F4F0D" w:rsidRDefault="003F4F0D" w:rsidP="00475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116D26C2" w14:textId="07181039" w:rsidR="009857D7" w:rsidRDefault="009857D7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41331C92" w14:textId="77777777" w:rsidR="0074257A" w:rsidRDefault="0074257A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6C085E35" w14:textId="286C0A96" w:rsidR="003F4F0D" w:rsidRPr="0074257A" w:rsidRDefault="0074257A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74257A">
        <w:rPr>
          <w:lang w:val="ru-RU"/>
        </w:rPr>
        <w:t>К</w:t>
      </w:r>
      <w:r w:rsidR="009857D7" w:rsidRPr="0074257A">
        <w:rPr>
          <w:lang w:val="ru-RU"/>
        </w:rPr>
        <w:t xml:space="preserve">оличество передозировок </w:t>
      </w:r>
      <w:r w:rsidRPr="0074257A">
        <w:rPr>
          <w:lang w:val="ru-RU"/>
        </w:rPr>
        <w:t xml:space="preserve">в мире </w:t>
      </w:r>
      <w:r w:rsidR="009857D7" w:rsidRPr="0074257A">
        <w:rPr>
          <w:lang w:val="ru-RU"/>
        </w:rPr>
        <w:t>только растет</w:t>
      </w:r>
      <w:r w:rsidRPr="0074257A">
        <w:rPr>
          <w:lang w:val="ru-RU"/>
        </w:rPr>
        <w:t xml:space="preserve"> с каждым годом</w:t>
      </w:r>
      <w:r w:rsidR="009857D7" w:rsidRPr="0074257A">
        <w:rPr>
          <w:lang w:val="ru-RU"/>
        </w:rPr>
        <w:t xml:space="preserve">. </w:t>
      </w:r>
      <w:r w:rsidR="003F4F0D" w:rsidRPr="0074257A">
        <w:rPr>
          <w:lang w:val="ru-RU"/>
        </w:rPr>
        <w:t xml:space="preserve">Причем речь идет не о разовых случаях, а </w:t>
      </w:r>
      <w:r w:rsidR="008A044E" w:rsidRPr="0074257A">
        <w:rPr>
          <w:lang w:val="ru-RU"/>
        </w:rPr>
        <w:t xml:space="preserve">об </w:t>
      </w:r>
      <w:r w:rsidR="003F4F0D" w:rsidRPr="0074257A">
        <w:rPr>
          <w:lang w:val="ru-RU"/>
        </w:rPr>
        <w:t xml:space="preserve">увеличении </w:t>
      </w:r>
      <w:r w:rsidR="008A044E" w:rsidRPr="0074257A">
        <w:rPr>
          <w:lang w:val="ru-RU"/>
        </w:rPr>
        <w:t>числа п</w:t>
      </w:r>
      <w:r w:rsidR="003F4F0D" w:rsidRPr="0074257A">
        <w:rPr>
          <w:lang w:val="ru-RU"/>
        </w:rPr>
        <w:t>ередозировок</w:t>
      </w:r>
      <w:r w:rsidR="008A044E" w:rsidRPr="0074257A">
        <w:rPr>
          <w:lang w:val="ru-RU"/>
        </w:rPr>
        <w:t>, связанных со смертельным исходом,</w:t>
      </w:r>
      <w:r w:rsidR="003F4F0D" w:rsidRPr="0074257A">
        <w:rPr>
          <w:lang w:val="ru-RU"/>
        </w:rPr>
        <w:t xml:space="preserve"> на </w:t>
      </w:r>
      <w:r w:rsidR="003F4F0D" w:rsidRPr="0074257A">
        <w:rPr>
          <w:u w:val="single"/>
          <w:lang w:val="ru-RU"/>
        </w:rPr>
        <w:t>ДЕСЯТКИ ПРОЦЕНТОВ</w:t>
      </w:r>
      <w:r w:rsidR="003F4F0D" w:rsidRPr="0074257A">
        <w:rPr>
          <w:lang w:val="ru-RU"/>
        </w:rPr>
        <w:t xml:space="preserve">. </w:t>
      </w:r>
    </w:p>
    <w:p w14:paraId="48AA4284" w14:textId="46C68D68" w:rsidR="008A044E" w:rsidRPr="0074257A" w:rsidRDefault="008A044E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4A2BA540" w14:textId="076F5342" w:rsidR="008A044E" w:rsidRDefault="008A044E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39"/>
      </w:tblGrid>
      <w:tr w:rsidR="003F4F0D" w14:paraId="3D2E15C8" w14:textId="77777777" w:rsidTr="003F4F0D">
        <w:tc>
          <w:tcPr>
            <w:tcW w:w="9339" w:type="dxa"/>
          </w:tcPr>
          <w:p w14:paraId="3B5FFD68" w14:textId="77777777" w:rsidR="003F4F0D" w:rsidRDefault="003F4F0D" w:rsidP="003F4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lang w:val="ru-RU"/>
              </w:rPr>
            </w:pPr>
          </w:p>
          <w:p w14:paraId="42A3EB81" w14:textId="0092FE2D" w:rsidR="0037384F" w:rsidRDefault="0074257A" w:rsidP="003F4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«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Многие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люди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="003F4F0D" w:rsidRPr="0074257A">
              <w:rPr>
                <w:rFonts w:ascii="Calibri" w:hAnsi="Calibri"/>
                <w:i/>
                <w:sz w:val="28"/>
                <w:szCs w:val="28"/>
                <w:lang w:val="ru-RU"/>
              </w:rPr>
              <w:t>употребляющие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героин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и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/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или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кокаин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и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которые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употребляют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инъекционные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наркотики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также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сообщают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что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они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испытали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не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фатальную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 (не смертельную)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3F4F0D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передозировку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>.</w:t>
            </w:r>
            <w:r w:rsidR="0037384F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>»</w:t>
            </w:r>
            <w:r w:rsidR="003F4F0D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</w:p>
          <w:p w14:paraId="28E54B05" w14:textId="7F7BDA73" w:rsidR="008A044E" w:rsidRPr="0074257A" w:rsidRDefault="008A044E" w:rsidP="003F4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</w:p>
          <w:p w14:paraId="4D787399" w14:textId="04EC3634" w:rsidR="008A044E" w:rsidRPr="0074257A" w:rsidRDefault="0074257A" w:rsidP="008A04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Agency FB" w:hAnsi="Agency FB"/>
                <w:i/>
                <w:sz w:val="28"/>
                <w:szCs w:val="28"/>
                <w:lang w:val="ru-RU"/>
              </w:rPr>
            </w:pP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«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Передозировки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которые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являются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фатальными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составляют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очень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небольш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ую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дол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ю от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всех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передозировок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 -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по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оценкам</w:t>
            </w:r>
            <w:r w:rsidR="008A044E"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>, 2-4</w:t>
            </w:r>
            <w:r w:rsidR="008A044E" w:rsidRPr="0074257A"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 xml:space="preserve"> 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процент</w:t>
            </w:r>
            <w:r w:rsidR="008A044E"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а.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»</w:t>
            </w:r>
          </w:p>
          <w:p w14:paraId="59B1888A" w14:textId="77777777" w:rsidR="003F4F0D" w:rsidRPr="0074257A" w:rsidRDefault="003F4F0D" w:rsidP="003F4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Agency FB" w:hAnsi="Agency FB"/>
                <w:sz w:val="28"/>
                <w:szCs w:val="28"/>
                <w:lang w:val="ru-RU"/>
              </w:rPr>
            </w:pPr>
          </w:p>
          <w:p w14:paraId="61092E00" w14:textId="4E799451" w:rsidR="003F4F0D" w:rsidRPr="0074257A" w:rsidRDefault="003F4F0D" w:rsidP="003F4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Theme="minorHAnsi" w:hAnsiTheme="minorHAnsi"/>
                <w:b/>
                <w:color w:val="0070C0"/>
                <w:sz w:val="20"/>
                <w:szCs w:val="20"/>
                <w:lang w:val="ru-RU"/>
              </w:rPr>
            </w:pPr>
            <w:hyperlink r:id="rId8" w:history="1"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UNODC (2018) </w:t>
              </w:r>
              <w:proofErr w:type="spellStart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World</w:t>
              </w:r>
              <w:proofErr w:type="spellEnd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Drug</w:t>
              </w:r>
              <w:proofErr w:type="spellEnd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Report</w:t>
              </w:r>
              <w:proofErr w:type="spellEnd"/>
            </w:hyperlink>
          </w:p>
          <w:p w14:paraId="2522A559" w14:textId="12159531" w:rsidR="003F4F0D" w:rsidRPr="003F4F0D" w:rsidRDefault="003F4F0D" w:rsidP="003F4F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EEDC593" w14:textId="77777777" w:rsidR="003F4F0D" w:rsidRPr="009857D7" w:rsidRDefault="003F4F0D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p w14:paraId="7B35184F" w14:textId="2D51086A" w:rsidR="0037384F" w:rsidRDefault="0037384F" w:rsidP="00373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37384F">
        <w:rPr>
          <w:lang w:val="ru-RU"/>
        </w:rPr>
        <w:t>Не</w:t>
      </w:r>
      <w:r>
        <w:rPr>
          <w:lang w:val="ru-RU"/>
        </w:rPr>
        <w:t xml:space="preserve"> </w:t>
      </w:r>
      <w:r w:rsidRPr="0037384F">
        <w:rPr>
          <w:lang w:val="ru-RU"/>
        </w:rPr>
        <w:t xml:space="preserve">фатальные передозировки могут оставлять потребителей наркотиков со значительными проблемами со здоровьем, такими как расщепление мышечной ткани, почечная недостаточность, проблемы с сердцем, судороги, повреждение нервов или когнитивные нарушения. </w:t>
      </w:r>
    </w:p>
    <w:p w14:paraId="18BC906B" w14:textId="77777777" w:rsidR="0037384F" w:rsidRDefault="0037384F" w:rsidP="00373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39"/>
      </w:tblGrid>
      <w:tr w:rsidR="0037384F" w14:paraId="3B7733C4" w14:textId="77777777" w:rsidTr="0037384F">
        <w:tc>
          <w:tcPr>
            <w:tcW w:w="9339" w:type="dxa"/>
          </w:tcPr>
          <w:p w14:paraId="6857A7E3" w14:textId="77777777" w:rsidR="0037384F" w:rsidRDefault="0037384F" w:rsidP="00373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Calibri" w:hAnsi="Calibri" w:cs="Calibri"/>
                <w:i/>
                <w:sz w:val="28"/>
                <w:szCs w:val="28"/>
                <w:lang w:val="ru-RU"/>
              </w:rPr>
            </w:pPr>
          </w:p>
          <w:p w14:paraId="5EEFB71F" w14:textId="0F9AF46F" w:rsidR="0037384F" w:rsidRPr="00BF410A" w:rsidRDefault="0037384F" w:rsidP="00373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Agency FB" w:hAnsi="Agency FB"/>
                <w:i/>
                <w:sz w:val="28"/>
                <w:szCs w:val="28"/>
                <w:lang w:val="ru-RU"/>
              </w:rPr>
            </w:pP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«Не</w:t>
            </w:r>
            <w:r w:rsidRPr="00BF410A">
              <w:rPr>
                <w:rFonts w:ascii="Agency FB" w:hAnsi="Agency FB" w:cs="Calibri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фатальные</w:t>
            </w:r>
            <w:r w:rsid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 передозировки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как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было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показано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связаны</w:t>
            </w:r>
            <w:r w:rsidRPr="00BF410A">
              <w:rPr>
                <w:rFonts w:ascii="Agency FB" w:hAnsi="Agency FB" w:cs="Calibri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последующей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фатальной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передозировкой</w:t>
            </w:r>
            <w:r w:rsid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 и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риском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смерти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="00BF410A">
              <w:rPr>
                <w:rFonts w:ascii="Calibri" w:hAnsi="Calibri"/>
                <w:i/>
                <w:sz w:val="28"/>
                <w:szCs w:val="28"/>
                <w:lang w:val="ru-RU"/>
              </w:rPr>
              <w:t xml:space="preserve">который увеличивается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числом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предшествующих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не</w:t>
            </w:r>
            <w:r w:rsidRPr="00BF410A">
              <w:rPr>
                <w:rFonts w:ascii="Agency FB" w:hAnsi="Agency FB" w:cs="Calibri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фатальных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BF410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передозировок</w:t>
            </w:r>
            <w:r w:rsidRPr="00BF410A">
              <w:rPr>
                <w:rFonts w:ascii="Agency FB" w:hAnsi="Agency FB"/>
                <w:i/>
                <w:sz w:val="28"/>
                <w:szCs w:val="28"/>
                <w:lang w:val="ru-RU"/>
              </w:rPr>
              <w:t>.»</w:t>
            </w:r>
          </w:p>
          <w:p w14:paraId="26DB1193" w14:textId="3D3E0121" w:rsidR="0037384F" w:rsidRPr="0037384F" w:rsidRDefault="0037384F" w:rsidP="00373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Agency FB" w:hAnsi="Agency FB"/>
                <w:i/>
                <w:sz w:val="28"/>
                <w:szCs w:val="28"/>
                <w:lang w:val="ru-RU"/>
              </w:rPr>
            </w:pPr>
          </w:p>
          <w:p w14:paraId="0EBE28D5" w14:textId="30203006" w:rsidR="0037384F" w:rsidRPr="0037384F" w:rsidRDefault="0037384F" w:rsidP="00373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Agency FB" w:hAnsi="Agency FB"/>
                <w:b/>
                <w:color w:val="0070C0"/>
                <w:sz w:val="20"/>
                <w:szCs w:val="20"/>
                <w:u w:val="single"/>
                <w:lang w:val="ru-RU"/>
              </w:rPr>
            </w:pPr>
            <w:hyperlink r:id="rId9" w:history="1">
              <w:r w:rsidRPr="0037384F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UNODC (2018) </w:t>
              </w:r>
              <w:proofErr w:type="spellStart"/>
              <w:r w:rsidRPr="0037384F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World</w:t>
              </w:r>
              <w:proofErr w:type="spellEnd"/>
              <w:r w:rsidRPr="0037384F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37384F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Drug</w:t>
              </w:r>
              <w:proofErr w:type="spellEnd"/>
              <w:r w:rsidRPr="0037384F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37384F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Report</w:t>
              </w:r>
              <w:proofErr w:type="spellEnd"/>
            </w:hyperlink>
          </w:p>
          <w:p w14:paraId="66B4A6FD" w14:textId="77777777" w:rsidR="0037384F" w:rsidRDefault="0037384F" w:rsidP="003738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lang w:val="ru-RU"/>
              </w:rPr>
            </w:pPr>
          </w:p>
        </w:tc>
      </w:tr>
    </w:tbl>
    <w:p w14:paraId="1DBAEE26" w14:textId="77777777" w:rsidR="0037384F" w:rsidRDefault="0037384F" w:rsidP="00373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p w14:paraId="5FEB15E6" w14:textId="1122A571" w:rsidR="008A044E" w:rsidRPr="008A044E" w:rsidRDefault="008A044E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8A044E">
        <w:rPr>
          <w:lang w:val="ru-RU"/>
        </w:rPr>
        <w:t>Большинство погибших можно было спасти, если бы рядом с ними кто-то находился, если бы этот кто-то знал, как распознать передозировку, и главное – как оказать нужную помощь. Бесконечная ценность каждого человека и возможность спасти его жизнь сводит на нет все страхи, предрассудки и стигму в отношении людей, употребляющих наркотики.</w:t>
      </w:r>
    </w:p>
    <w:p w14:paraId="7A9B0C22" w14:textId="74D32087" w:rsidR="008A044E" w:rsidRDefault="008A044E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339"/>
      </w:tblGrid>
      <w:tr w:rsidR="0074257A" w14:paraId="5C48A692" w14:textId="77777777" w:rsidTr="0074257A">
        <w:tc>
          <w:tcPr>
            <w:tcW w:w="9339" w:type="dxa"/>
          </w:tcPr>
          <w:p w14:paraId="6D43CDC8" w14:textId="77777777" w:rsidR="0074257A" w:rsidRDefault="0074257A" w:rsidP="0074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lang w:val="ru-RU"/>
              </w:rPr>
            </w:pPr>
          </w:p>
          <w:p w14:paraId="2750B87E" w14:textId="53CCB44E" w:rsidR="0074257A" w:rsidRPr="0074257A" w:rsidRDefault="0074257A" w:rsidP="0074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Theme="minorHAnsi" w:hAnsiTheme="minorHAnsi"/>
                <w:i/>
                <w:sz w:val="28"/>
                <w:szCs w:val="28"/>
                <w:lang w:val="ru-RU"/>
              </w:rPr>
            </w:pPr>
            <w:r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«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Основываясь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на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глобальном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систематическом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обзоре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литературы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почти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половина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(47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процентов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диапазон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: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от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17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до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68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процентов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)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потребителей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наркотиков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включенных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в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исследования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сообщили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что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они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по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крайней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мере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один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раз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в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своей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жизни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испытали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не</w:t>
            </w:r>
            <w:r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фатальную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передозировку</w:t>
            </w:r>
            <w:r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. Причем почти каждый шестой 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(17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процентов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,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диапазон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: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от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4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до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38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процентов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),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лично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пережи</w:t>
            </w:r>
            <w:r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л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не</w:t>
            </w:r>
            <w:r>
              <w:rPr>
                <w:rFonts w:ascii="Calibri" w:hAnsi="Calibri" w:cs="Calibri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фатальную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передозировку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в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прошлом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 xml:space="preserve"> </w:t>
            </w:r>
            <w:r w:rsidRPr="0074257A">
              <w:rPr>
                <w:rFonts w:ascii="Calibri" w:hAnsi="Calibri" w:cs="Calibri"/>
                <w:i/>
                <w:sz w:val="28"/>
                <w:szCs w:val="28"/>
                <w:lang w:val="ru-RU"/>
              </w:rPr>
              <w:t>году</w:t>
            </w:r>
            <w:r w:rsidRPr="0074257A">
              <w:rPr>
                <w:rFonts w:ascii="Agency FB" w:hAnsi="Agency FB"/>
                <w:i/>
                <w:sz w:val="28"/>
                <w:szCs w:val="28"/>
                <w:lang w:val="ru-RU"/>
              </w:rPr>
              <w:t>.</w:t>
            </w:r>
            <w:r>
              <w:rPr>
                <w:rFonts w:asciiTheme="minorHAnsi" w:hAnsiTheme="minorHAnsi"/>
                <w:i/>
                <w:sz w:val="28"/>
                <w:szCs w:val="28"/>
                <w:lang w:val="ru-RU"/>
              </w:rPr>
              <w:t>»</w:t>
            </w:r>
          </w:p>
          <w:p w14:paraId="6821B12A" w14:textId="77777777" w:rsidR="0074257A" w:rsidRPr="0074257A" w:rsidRDefault="0074257A" w:rsidP="0074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Agency FB" w:hAnsi="Agency FB"/>
                <w:sz w:val="28"/>
                <w:szCs w:val="28"/>
                <w:lang w:val="ru-RU"/>
              </w:rPr>
            </w:pPr>
          </w:p>
          <w:p w14:paraId="23B952EB" w14:textId="2131DAE0" w:rsidR="0074257A" w:rsidRPr="0074257A" w:rsidRDefault="0074257A" w:rsidP="0074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rFonts w:ascii="Agency FB" w:hAnsi="Agency FB"/>
                <w:b/>
                <w:color w:val="0070C0"/>
                <w:sz w:val="20"/>
                <w:szCs w:val="20"/>
                <w:u w:val="single"/>
                <w:lang w:val="ru-RU"/>
              </w:rPr>
            </w:pPr>
            <w:hyperlink r:id="rId10" w:history="1"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UNODC (2018) </w:t>
              </w:r>
              <w:proofErr w:type="spellStart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World</w:t>
              </w:r>
              <w:proofErr w:type="spellEnd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Drug</w:t>
              </w:r>
              <w:proofErr w:type="spellEnd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 xml:space="preserve"> </w:t>
              </w:r>
              <w:proofErr w:type="spellStart"/>
              <w:r w:rsidRPr="0074257A">
                <w:rPr>
                  <w:rStyle w:val="a3"/>
                  <w:rFonts w:ascii="Agency FB" w:hAnsi="Agency FB"/>
                  <w:b/>
                  <w:color w:val="0070C0"/>
                  <w:sz w:val="20"/>
                  <w:szCs w:val="20"/>
                  <w:lang w:val="ru-RU"/>
                </w:rPr>
                <w:t>Report</w:t>
              </w:r>
              <w:proofErr w:type="spellEnd"/>
            </w:hyperlink>
          </w:p>
          <w:p w14:paraId="468E4DBA" w14:textId="5D3A6173" w:rsidR="0074257A" w:rsidRDefault="0074257A" w:rsidP="0074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right="5"/>
              <w:jc w:val="both"/>
              <w:rPr>
                <w:lang w:val="ru-RU"/>
              </w:rPr>
            </w:pPr>
          </w:p>
        </w:tc>
      </w:tr>
    </w:tbl>
    <w:p w14:paraId="6293CEE1" w14:textId="77777777" w:rsidR="0074257A" w:rsidRPr="008A044E" w:rsidRDefault="0074257A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p w14:paraId="473E25D7" w14:textId="70CDA3E5" w:rsidR="008306C0" w:rsidRPr="003F4F0D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3F4F0D">
        <w:rPr>
          <w:lang w:val="ru-RU"/>
        </w:rPr>
        <w:t xml:space="preserve">Сегодня репрессивная наркополитика в регионе Восточной Европы и Центральной Азии (ВЕЦА) подразумевает уголовную ответственность за хранение и, в ряде стран - за </w:t>
      </w:r>
      <w:r w:rsidRPr="003F4F0D">
        <w:rPr>
          <w:lang w:val="ru-RU"/>
        </w:rPr>
        <w:lastRenderedPageBreak/>
        <w:t xml:space="preserve">употребление наркотиков. Криминализация загоняет </w:t>
      </w:r>
      <w:r w:rsidR="0074257A">
        <w:rPr>
          <w:lang w:val="ru-RU"/>
        </w:rPr>
        <w:t xml:space="preserve">людей, употребляющих наркотики, </w:t>
      </w:r>
      <w:r w:rsidRPr="003F4F0D">
        <w:rPr>
          <w:lang w:val="ru-RU"/>
        </w:rPr>
        <w:t>в антисанитарные и маргинальные условия, увеличивая риск инфицирования ВИЧ и другими заболеваниями</w:t>
      </w:r>
      <w:r w:rsidR="0074257A">
        <w:rPr>
          <w:lang w:val="ru-RU"/>
        </w:rPr>
        <w:t xml:space="preserve">, а также </w:t>
      </w:r>
      <w:r w:rsidRPr="003F4F0D">
        <w:rPr>
          <w:lang w:val="ru-RU"/>
        </w:rPr>
        <w:t>смерти от передозировки. Криминализация также останавливает людей от обращения за медицинской помощью в случае передозировки их друзей или членов семьи.</w:t>
      </w:r>
    </w:p>
    <w:p w14:paraId="363E90A8" w14:textId="77777777" w:rsidR="008306C0" w:rsidRPr="003F4F0D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p w14:paraId="194057EC" w14:textId="77777777" w:rsidR="008306C0" w:rsidRPr="003F4F0D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3F4F0D">
        <w:rPr>
          <w:lang w:val="ru-RU"/>
        </w:rPr>
        <w:t xml:space="preserve">Очевидно, что такая политика не в состоянии предотвратить передозировки и смерти, связанные с наркотиками. Она лишь способствует увеличению риска преждевременной смерти от передозировки и острых последствий употребления наркотиков. Во всем мире проблема продолжает обостряться в связи с появлением новых синтетических препаратов - </w:t>
      </w:r>
      <w:proofErr w:type="spellStart"/>
      <w:r w:rsidRPr="003F4F0D">
        <w:rPr>
          <w:lang w:val="ru-RU"/>
        </w:rPr>
        <w:t>фентанила</w:t>
      </w:r>
      <w:proofErr w:type="spellEnd"/>
      <w:r w:rsidRPr="003F4F0D">
        <w:rPr>
          <w:lang w:val="ru-RU"/>
        </w:rPr>
        <w:t xml:space="preserve"> и </w:t>
      </w:r>
      <w:proofErr w:type="spellStart"/>
      <w:r w:rsidRPr="003F4F0D">
        <w:rPr>
          <w:lang w:val="ru-RU"/>
        </w:rPr>
        <w:t>карфентанила</w:t>
      </w:r>
      <w:proofErr w:type="spellEnd"/>
      <w:r w:rsidRPr="003F4F0D">
        <w:rPr>
          <w:lang w:val="ru-RU"/>
        </w:rPr>
        <w:t xml:space="preserve">, которые по своему воздействию многократно сильнее героина. </w:t>
      </w:r>
    </w:p>
    <w:p w14:paraId="5479B8DF" w14:textId="77777777" w:rsidR="008306C0" w:rsidRP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544688CB" w14:textId="560DFCC0" w:rsid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  <w:r w:rsidRPr="008306C0">
        <w:rPr>
          <w:sz w:val="28"/>
          <w:szCs w:val="28"/>
          <w:lang w:val="ru-RU"/>
        </w:rPr>
        <w:t xml:space="preserve">Сегодня один из наших главных приоритетов </w:t>
      </w:r>
      <w:r w:rsidR="00BF410A">
        <w:rPr>
          <w:sz w:val="28"/>
          <w:szCs w:val="28"/>
          <w:lang w:val="ru-RU"/>
        </w:rPr>
        <w:t xml:space="preserve">ЕСЛУН </w:t>
      </w:r>
      <w:r w:rsidRPr="008306C0">
        <w:rPr>
          <w:sz w:val="28"/>
          <w:szCs w:val="28"/>
          <w:lang w:val="ru-RU"/>
        </w:rPr>
        <w:t xml:space="preserve">- доступность </w:t>
      </w:r>
      <w:r w:rsidRPr="00BF410A">
        <w:rPr>
          <w:b/>
          <w:sz w:val="28"/>
          <w:szCs w:val="28"/>
          <w:lang w:val="ru-RU"/>
        </w:rPr>
        <w:t>НАЛОКСОНА</w:t>
      </w:r>
      <w:r w:rsidRPr="008306C0">
        <w:rPr>
          <w:sz w:val="28"/>
          <w:szCs w:val="28"/>
          <w:lang w:val="ru-RU"/>
        </w:rPr>
        <w:t xml:space="preserve">. </w:t>
      </w:r>
      <w:r w:rsidR="00BF410A" w:rsidRPr="008306C0">
        <w:rPr>
          <w:sz w:val="28"/>
          <w:szCs w:val="28"/>
          <w:lang w:val="ru-RU"/>
        </w:rPr>
        <w:t>Это лекарство</w:t>
      </w:r>
      <w:r w:rsidRPr="008306C0">
        <w:rPr>
          <w:sz w:val="28"/>
          <w:szCs w:val="28"/>
          <w:lang w:val="ru-RU"/>
        </w:rPr>
        <w:t xml:space="preserve">, которое может остановить передозировку опиатами. В большинстве стран ВЕЦА налоксон доступен лишь по рецептам, а, значит, его не оказывается под рукой в необходимый момент – ведь при передозировке счет идет на минуты. Другие программы профилактики передозировок, доказавшие свою эффективность, в наших странах также отсутствуют. Хотя опыт показывает, что эти меры низко затратные и способствуют спасению многих тысяч жизней и значительному улучшению здоровья населения в целом. </w:t>
      </w:r>
    </w:p>
    <w:p w14:paraId="76A8FEDD" w14:textId="77777777" w:rsidR="0037384F" w:rsidRPr="008306C0" w:rsidRDefault="0037384F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30FABAEC" w14:textId="77777777" w:rsidR="008306C0" w:rsidRPr="00BF410A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BF410A">
        <w:rPr>
          <w:lang w:val="ru-RU"/>
        </w:rPr>
        <w:t>Многие страны в мире идут по пути реформы карательной наркополитики, в том числе развивая программы профилактики передозировок и расширения доступности налоксона среди потребителей инъекционных наркотиков. Налоксон выводят из списка рецептурных, а также делают его доступнее для потребителей и социальных работников - производят препарат в форме назального спрея.</w:t>
      </w:r>
    </w:p>
    <w:p w14:paraId="1DE1CE25" w14:textId="77777777" w:rsidR="008306C0" w:rsidRP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4B2FAB2C" w14:textId="77777777" w:rsidR="00BF410A" w:rsidRPr="00BF410A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BF410A">
        <w:rPr>
          <w:lang w:val="ru-RU"/>
        </w:rPr>
        <w:t>Чтобы изменить ситуацию с передозировками в регионе ВЕЦА, 31 августа активисты ряда стран проведут акции с целью привлечения внимания государства и общества к проблеме передозировок наркотиками и возможным способам ее решения, в частности – доступности налоксона потребителям наркотиков</w:t>
      </w:r>
      <w:r w:rsidR="00BF410A" w:rsidRPr="00BF410A">
        <w:rPr>
          <w:lang w:val="ru-RU"/>
        </w:rPr>
        <w:t>.</w:t>
      </w:r>
    </w:p>
    <w:p w14:paraId="7AAE362F" w14:textId="671FD4B2" w:rsidR="008306C0" w:rsidRP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  <w:r w:rsidRPr="008306C0">
        <w:rPr>
          <w:sz w:val="28"/>
          <w:szCs w:val="28"/>
          <w:lang w:val="ru-RU"/>
        </w:rPr>
        <w:t xml:space="preserve"> </w:t>
      </w:r>
    </w:p>
    <w:p w14:paraId="35FD15F6" w14:textId="68A38F34" w:rsidR="008306C0" w:rsidRPr="00BF410A" w:rsidRDefault="00BF410A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О</w:t>
      </w:r>
      <w:r w:rsidR="008306C0" w:rsidRPr="00BF410A">
        <w:rPr>
          <w:b/>
          <w:sz w:val="28"/>
          <w:szCs w:val="28"/>
          <w:u w:val="single"/>
          <w:lang w:val="ru-RU"/>
        </w:rPr>
        <w:t>сновные требования:</w:t>
      </w:r>
    </w:p>
    <w:p w14:paraId="49404B2B" w14:textId="77777777" w:rsidR="008306C0" w:rsidRP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4290916E" w14:textId="0919BAEA" w:rsidR="008306C0" w:rsidRPr="00BF410A" w:rsidRDefault="008306C0" w:rsidP="00BF410A">
      <w:pPr>
        <w:pStyle w:val="ae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</w:pPr>
      <w:r w:rsidRPr="00BF410A">
        <w:t>внедрение последовательной стратегии по снижению уровня передозировок;</w:t>
      </w:r>
    </w:p>
    <w:p w14:paraId="3F27F683" w14:textId="7DB1B239" w:rsidR="008306C0" w:rsidRPr="00BF410A" w:rsidRDefault="008306C0" w:rsidP="00BF410A">
      <w:pPr>
        <w:pStyle w:val="ae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</w:pPr>
      <w:r w:rsidRPr="00BF410A">
        <w:t>введение программ, расширяющих доступ к налоксону среди тех, кому он может спасти жизнь;</w:t>
      </w:r>
    </w:p>
    <w:p w14:paraId="7B28D95A" w14:textId="51489904" w:rsidR="008306C0" w:rsidRPr="00BF410A" w:rsidRDefault="008306C0" w:rsidP="00BF410A">
      <w:pPr>
        <w:pStyle w:val="ae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</w:pPr>
      <w:r w:rsidRPr="00BF410A">
        <w:t>исключение налоксона из списка лекарств, отпускаемых по рецепту;</w:t>
      </w:r>
    </w:p>
    <w:p w14:paraId="692742C3" w14:textId="02EA756D" w:rsidR="008306C0" w:rsidRPr="00BF410A" w:rsidRDefault="008306C0" w:rsidP="00BF410A">
      <w:pPr>
        <w:pStyle w:val="ae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</w:pPr>
      <w:r w:rsidRPr="00BF410A">
        <w:t>введение в торговый оборот аптечных сетей безрецептурной назальной формы налоксона.</w:t>
      </w:r>
    </w:p>
    <w:p w14:paraId="2239106D" w14:textId="77777777" w:rsidR="008306C0" w:rsidRP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0237FA6C" w14:textId="77777777" w:rsidR="008306C0" w:rsidRP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  <w:r w:rsidRPr="008306C0">
        <w:rPr>
          <w:sz w:val="28"/>
          <w:szCs w:val="28"/>
          <w:lang w:val="ru-RU"/>
        </w:rPr>
        <w:t xml:space="preserve">Евразийская сеть людей, употребляющих наркотики (ЕСЛУН), присоединяется к Международному дню осведомленности о передозировке. </w:t>
      </w:r>
      <w:r w:rsidRPr="008306C0">
        <w:rPr>
          <w:sz w:val="28"/>
          <w:szCs w:val="28"/>
          <w:lang w:val="ru-RU"/>
        </w:rPr>
        <w:lastRenderedPageBreak/>
        <w:t xml:space="preserve">Мы призываем всех членов нашей сети не оставаться равнодушными и сделать все возможное для выполнения этих требований. </w:t>
      </w:r>
    </w:p>
    <w:p w14:paraId="388EA606" w14:textId="77777777" w:rsidR="008306C0" w:rsidRP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53841523" w14:textId="77777777" w:rsidR="008306C0" w:rsidRPr="00BF410A" w:rsidRDefault="008306C0" w:rsidP="00BF41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b/>
          <w:sz w:val="28"/>
          <w:szCs w:val="28"/>
          <w:lang w:val="ru-RU"/>
        </w:rPr>
      </w:pPr>
      <w:r w:rsidRPr="00BF410A">
        <w:rPr>
          <w:b/>
          <w:sz w:val="28"/>
          <w:szCs w:val="28"/>
          <w:lang w:val="ru-RU"/>
        </w:rPr>
        <w:t>Пришло время действовать!</w:t>
      </w:r>
    </w:p>
    <w:p w14:paraId="0D2BD235" w14:textId="77777777" w:rsidR="008306C0" w:rsidRP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652C03B5" w14:textId="1BC431C6" w:rsidR="008306C0" w:rsidRPr="008306C0" w:rsidRDefault="008306C0" w:rsidP="00BF41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7AACE555" wp14:editId="019DB0D6">
            <wp:extent cx="378015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72964" w14:textId="77777777" w:rsidR="008306C0" w:rsidRPr="008306C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1E1BF082" w14:textId="77777777" w:rsidR="00BF410A" w:rsidRDefault="00BF410A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28"/>
          <w:szCs w:val="28"/>
          <w:lang w:val="ru-RU"/>
        </w:rPr>
      </w:pPr>
    </w:p>
    <w:p w14:paraId="2BDE0E91" w14:textId="77777777" w:rsidR="00BF410A" w:rsidRPr="005E034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b/>
          <w:sz w:val="28"/>
          <w:szCs w:val="28"/>
          <w:lang w:val="ru-RU"/>
        </w:rPr>
      </w:pPr>
      <w:r w:rsidRPr="005E0340">
        <w:rPr>
          <w:b/>
          <w:sz w:val="28"/>
          <w:szCs w:val="28"/>
          <w:lang w:val="ru-RU"/>
        </w:rPr>
        <w:t>Евразийск</w:t>
      </w:r>
      <w:r w:rsidR="00BF410A" w:rsidRPr="005E0340">
        <w:rPr>
          <w:b/>
          <w:sz w:val="28"/>
          <w:szCs w:val="28"/>
          <w:lang w:val="ru-RU"/>
        </w:rPr>
        <w:t>ая</w:t>
      </w:r>
      <w:r w:rsidRPr="005E0340">
        <w:rPr>
          <w:b/>
          <w:sz w:val="28"/>
          <w:szCs w:val="28"/>
          <w:lang w:val="ru-RU"/>
        </w:rPr>
        <w:t xml:space="preserve"> сет</w:t>
      </w:r>
      <w:r w:rsidR="00BF410A" w:rsidRPr="005E0340">
        <w:rPr>
          <w:b/>
          <w:sz w:val="28"/>
          <w:szCs w:val="28"/>
          <w:lang w:val="ru-RU"/>
        </w:rPr>
        <w:t>ь</w:t>
      </w:r>
      <w:r w:rsidRPr="005E0340">
        <w:rPr>
          <w:b/>
          <w:sz w:val="28"/>
          <w:szCs w:val="28"/>
          <w:lang w:val="ru-RU"/>
        </w:rPr>
        <w:t xml:space="preserve"> людей, </w:t>
      </w:r>
    </w:p>
    <w:p w14:paraId="161BDE16" w14:textId="65B9B806" w:rsidR="008306C0" w:rsidRPr="005E0340" w:rsidRDefault="008306C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b/>
          <w:sz w:val="28"/>
          <w:szCs w:val="28"/>
          <w:lang w:val="ru-RU"/>
        </w:rPr>
      </w:pPr>
      <w:r w:rsidRPr="005E0340">
        <w:rPr>
          <w:b/>
          <w:sz w:val="28"/>
          <w:szCs w:val="28"/>
          <w:lang w:val="ru-RU"/>
        </w:rPr>
        <w:t>употребляющих наркотики (ЕСЛУН)</w:t>
      </w:r>
    </w:p>
    <w:p w14:paraId="6C9C5885" w14:textId="5F464C1B" w:rsidR="00BF410A" w:rsidRDefault="00BF410A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b/>
          <w:sz w:val="32"/>
          <w:szCs w:val="32"/>
          <w:lang w:val="ru-RU"/>
        </w:rPr>
      </w:pPr>
    </w:p>
    <w:p w14:paraId="26E2A04C" w14:textId="359026ED" w:rsidR="005E0340" w:rsidRPr="005E0340" w:rsidRDefault="005E034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b/>
          <w:sz w:val="28"/>
          <w:szCs w:val="28"/>
          <w:lang w:val="ru-RU"/>
        </w:rPr>
      </w:pPr>
      <w:r w:rsidRPr="005E0340">
        <w:rPr>
          <w:b/>
          <w:sz w:val="28"/>
          <w:szCs w:val="28"/>
          <w:lang w:val="ru-RU"/>
        </w:rPr>
        <w:t>Контактная информация:</w:t>
      </w:r>
    </w:p>
    <w:p w14:paraId="763218AD" w14:textId="75E5B110" w:rsidR="005E0340" w:rsidRDefault="005E034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5E0340">
        <w:rPr>
          <w:lang w:val="ru-RU"/>
        </w:rPr>
        <w:t>Татьяна Кочеткова</w:t>
      </w:r>
      <w:bookmarkStart w:id="0" w:name="_GoBack"/>
      <w:bookmarkEnd w:id="0"/>
    </w:p>
    <w:p w14:paraId="21A6B3EA" w14:textId="24726A80" w:rsidR="005E0340" w:rsidRDefault="008E615C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>
        <w:rPr>
          <w:lang w:val="ru-RU"/>
        </w:rPr>
        <w:t>Программный координатор</w:t>
      </w:r>
    </w:p>
    <w:p w14:paraId="5F1A147D" w14:textId="65D43062" w:rsidR="008E615C" w:rsidRDefault="008E615C" w:rsidP="008E61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8E615C">
        <w:rPr>
          <w:lang w:val="ru-RU"/>
        </w:rPr>
        <w:t>Евразийская сеть людей, употребляющих наркотики (ЕСЛУН)</w:t>
      </w:r>
    </w:p>
    <w:p w14:paraId="68740B7F" w14:textId="1932F212" w:rsidR="005E0340" w:rsidRDefault="005E034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color w:val="0070C0"/>
          <w:lang w:val="ru-RU"/>
        </w:rPr>
      </w:pPr>
      <w:hyperlink r:id="rId12" w:history="1">
        <w:r w:rsidRPr="005E0340">
          <w:rPr>
            <w:rStyle w:val="a3"/>
            <w:color w:val="0070C0"/>
            <w:lang w:val="ru-RU"/>
          </w:rPr>
          <w:t>dusya.kochetkova@gmail.com</w:t>
        </w:r>
      </w:hyperlink>
    </w:p>
    <w:p w14:paraId="527D4BBE" w14:textId="548EE2EC" w:rsidR="005E0340" w:rsidRPr="005E0340" w:rsidRDefault="005E034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  <w:r w:rsidRPr="005E0340">
        <w:rPr>
          <w:lang w:val="ru-RU"/>
        </w:rPr>
        <w:t>+7</w:t>
      </w:r>
      <w:r>
        <w:rPr>
          <w:lang w:val="ru-RU"/>
        </w:rPr>
        <w:t> </w:t>
      </w:r>
      <w:r w:rsidRPr="005E0340">
        <w:rPr>
          <w:lang w:val="ru-RU"/>
        </w:rPr>
        <w:t>927</w:t>
      </w:r>
      <w:r>
        <w:rPr>
          <w:lang w:val="ru-RU"/>
        </w:rPr>
        <w:t> </w:t>
      </w:r>
      <w:r w:rsidRPr="005E0340">
        <w:rPr>
          <w:lang w:val="ru-RU"/>
        </w:rPr>
        <w:t>022</w:t>
      </w:r>
      <w:r>
        <w:rPr>
          <w:lang w:val="ru-RU"/>
        </w:rPr>
        <w:t xml:space="preserve"> </w:t>
      </w:r>
      <w:r w:rsidRPr="005E0340">
        <w:rPr>
          <w:lang w:val="ru-RU"/>
        </w:rPr>
        <w:t>47</w:t>
      </w:r>
      <w:r>
        <w:rPr>
          <w:lang w:val="ru-RU"/>
        </w:rPr>
        <w:t xml:space="preserve"> </w:t>
      </w:r>
      <w:r w:rsidRPr="005E0340">
        <w:rPr>
          <w:lang w:val="ru-RU"/>
        </w:rPr>
        <w:t>18</w:t>
      </w:r>
    </w:p>
    <w:p w14:paraId="76E0FB28" w14:textId="77777777" w:rsidR="005E0340" w:rsidRPr="005E0340" w:rsidRDefault="005E034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lang w:val="ru-RU"/>
        </w:rPr>
      </w:pPr>
    </w:p>
    <w:p w14:paraId="4BBA49EB" w14:textId="77777777" w:rsidR="005E0340" w:rsidRPr="005E0340" w:rsidRDefault="005E034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32"/>
          <w:szCs w:val="32"/>
          <w:lang w:val="ru-RU"/>
        </w:rPr>
      </w:pPr>
    </w:p>
    <w:p w14:paraId="0D4FC149" w14:textId="77777777" w:rsidR="005E0340" w:rsidRPr="005E0340" w:rsidRDefault="005E0340" w:rsidP="00475F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right="5"/>
        <w:jc w:val="both"/>
        <w:rPr>
          <w:sz w:val="32"/>
          <w:szCs w:val="32"/>
          <w:lang w:val="ru-RU"/>
        </w:rPr>
      </w:pPr>
    </w:p>
    <w:sectPr w:rsidR="005E0340" w:rsidRPr="005E03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9E7C" w14:textId="77777777" w:rsidR="00523BE6" w:rsidRDefault="00523BE6">
      <w:r>
        <w:separator/>
      </w:r>
    </w:p>
  </w:endnote>
  <w:endnote w:type="continuationSeparator" w:id="0">
    <w:p w14:paraId="3DA18012" w14:textId="77777777" w:rsidR="00523BE6" w:rsidRDefault="0052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720B1" w14:textId="77777777" w:rsidR="00C2187D" w:rsidRDefault="00C2187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C91E9" w14:textId="77777777" w:rsidR="00C2187D" w:rsidRDefault="00C2187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91B8" w14:textId="77777777" w:rsidR="00C2187D" w:rsidRDefault="00C218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4FA03" w14:textId="77777777" w:rsidR="00523BE6" w:rsidRDefault="00523BE6">
      <w:r>
        <w:separator/>
      </w:r>
    </w:p>
  </w:footnote>
  <w:footnote w:type="continuationSeparator" w:id="0">
    <w:p w14:paraId="69A0E5B2" w14:textId="77777777" w:rsidR="00523BE6" w:rsidRDefault="00523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FE9" w14:textId="77777777" w:rsidR="00797163" w:rsidRDefault="0079716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23156" w14:textId="77777777" w:rsidR="00CA3C27" w:rsidRDefault="00797163">
    <w:pPr>
      <w:pStyle w:val="A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aps/>
        <w:color w:val="357CA2"/>
        <w:u w:color="165778"/>
      </w:rPr>
    </w:pPr>
    <w:r>
      <w:rPr>
        <w:rFonts w:ascii="Times New Roman" w:eastAsia="Times New Roman" w:hAnsi="Times New Roman" w:cs="Times New Roman"/>
        <w:noProof/>
      </w:rPr>
      <w:drawing>
        <wp:anchor distT="152400" distB="152400" distL="152400" distR="152400" simplePos="0" relativeHeight="251660288" behindDoc="0" locked="0" layoutInCell="1" allowOverlap="1" wp14:anchorId="160C4614" wp14:editId="6FE92CA7">
          <wp:simplePos x="0" y="0"/>
          <wp:positionH relativeFrom="margin">
            <wp:posOffset>-131885</wp:posOffset>
          </wp:positionH>
          <wp:positionV relativeFrom="page">
            <wp:posOffset>319746</wp:posOffset>
          </wp:positionV>
          <wp:extent cx="1086191" cy="770679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191" cy="7706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80592">
      <w:rPr>
        <w:caps/>
        <w:color w:val="357CA2"/>
        <w:u w:color="165778"/>
      </w:rPr>
      <w:t>ЕВРАЗИЙСКАЯ СЕТЬ ЛЮДЕЙ, УПОТРЕБЛЯЮЩИХ НАРКОТИКИ</w:t>
    </w:r>
  </w:p>
  <w:p w14:paraId="274BA701" w14:textId="77777777" w:rsidR="00CA3C27" w:rsidRPr="00797163" w:rsidRDefault="00E80592">
    <w:pPr>
      <w:pStyle w:val="A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color w:val="357CA2"/>
        <w:sz w:val="18"/>
        <w:szCs w:val="18"/>
        <w:lang w:val="en-US"/>
      </w:rPr>
    </w:pPr>
    <w:r w:rsidRPr="00797163">
      <w:rPr>
        <w:caps/>
        <w:color w:val="357CA2"/>
        <w:u w:color="165778"/>
        <w:lang w:val="en-US"/>
      </w:rPr>
      <w:t>EURASIAN NETWORK OF PEOPLE WHO USE DRUGS</w:t>
    </w:r>
  </w:p>
  <w:p w14:paraId="1C52A762" w14:textId="3345DB14" w:rsidR="00CA3C27" w:rsidRDefault="00E80592">
    <w:pPr>
      <w:pStyle w:val="A5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Style w:val="Hyperlink0"/>
        <w:color w:val="7F7F7F"/>
        <w:lang w:val="en-US"/>
      </w:rPr>
    </w:pPr>
    <w:r w:rsidRPr="00797163">
      <w:rPr>
        <w:color w:val="7F7F7F"/>
        <w:lang w:val="en-US"/>
      </w:rPr>
      <w:t xml:space="preserve">e-mail: </w:t>
    </w:r>
    <w:hyperlink r:id="rId2" w:history="1">
      <w:r w:rsidRPr="00797163">
        <w:rPr>
          <w:rStyle w:val="Hyperlink0"/>
          <w:color w:val="7F7F7F"/>
          <w:lang w:val="en-US"/>
        </w:rPr>
        <w:t>sc.enpud@gmail.com</w:t>
      </w:r>
    </w:hyperlink>
  </w:p>
  <w:p w14:paraId="19F258E6" w14:textId="77777777" w:rsidR="007227CD" w:rsidRPr="00797163" w:rsidRDefault="007227CD">
    <w:pPr>
      <w:pStyle w:val="A5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1B871" w14:textId="77777777" w:rsidR="00797163" w:rsidRDefault="0079716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E4AAD"/>
    <w:multiLevelType w:val="hybridMultilevel"/>
    <w:tmpl w:val="52E6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4C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FB06A8"/>
    <w:multiLevelType w:val="hybridMultilevel"/>
    <w:tmpl w:val="DCF64FD8"/>
    <w:lvl w:ilvl="0" w:tplc="7ABCE14C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6725C"/>
    <w:multiLevelType w:val="hybridMultilevel"/>
    <w:tmpl w:val="F3BAB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7"/>
    <w:rsid w:val="000062B9"/>
    <w:rsid w:val="00172510"/>
    <w:rsid w:val="00352553"/>
    <w:rsid w:val="0037384F"/>
    <w:rsid w:val="003748F5"/>
    <w:rsid w:val="003B0684"/>
    <w:rsid w:val="003F4F0D"/>
    <w:rsid w:val="00411CCA"/>
    <w:rsid w:val="00475FC5"/>
    <w:rsid w:val="004F029F"/>
    <w:rsid w:val="0051356A"/>
    <w:rsid w:val="00523BE6"/>
    <w:rsid w:val="005D0086"/>
    <w:rsid w:val="005E0340"/>
    <w:rsid w:val="00614900"/>
    <w:rsid w:val="0063441D"/>
    <w:rsid w:val="006A2D4C"/>
    <w:rsid w:val="006C6879"/>
    <w:rsid w:val="006E0F76"/>
    <w:rsid w:val="0070766D"/>
    <w:rsid w:val="007227CD"/>
    <w:rsid w:val="0074257A"/>
    <w:rsid w:val="00795275"/>
    <w:rsid w:val="00797163"/>
    <w:rsid w:val="008306C0"/>
    <w:rsid w:val="00884834"/>
    <w:rsid w:val="008A044E"/>
    <w:rsid w:val="008E615C"/>
    <w:rsid w:val="009857D7"/>
    <w:rsid w:val="009D11F0"/>
    <w:rsid w:val="00A079DA"/>
    <w:rsid w:val="00A64B90"/>
    <w:rsid w:val="00AC58A4"/>
    <w:rsid w:val="00B55CC5"/>
    <w:rsid w:val="00B86772"/>
    <w:rsid w:val="00BF410A"/>
    <w:rsid w:val="00C2187D"/>
    <w:rsid w:val="00C27FA1"/>
    <w:rsid w:val="00C85AFF"/>
    <w:rsid w:val="00CA3C27"/>
    <w:rsid w:val="00D2578D"/>
    <w:rsid w:val="00E80592"/>
    <w:rsid w:val="00F22700"/>
    <w:rsid w:val="00F816A1"/>
    <w:rsid w:val="00F973B4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2F622"/>
  <w15:docId w15:val="{ADD14091-C35D-3642-A141-A9CE5570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 A"/>
    <w:pPr>
      <w:tabs>
        <w:tab w:val="right" w:pos="9020"/>
      </w:tabs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A5">
    <w:name w:val="По умолчанию A"/>
    <w:rPr>
      <w:rFonts w:ascii="Arial Unicode MS" w:hAnsi="Arial Unicode MS" w:cs="Arial Unicode MS"/>
      <w:color w:val="000000"/>
      <w:sz w:val="22"/>
      <w:szCs w:val="22"/>
      <w:u w:color="000000"/>
    </w:rPr>
  </w:style>
  <w:style w:type="character" w:customStyle="1" w:styleId="a6">
    <w:name w:val="Ссылка"/>
    <w:rPr>
      <w:u w:val="single"/>
    </w:rPr>
  </w:style>
  <w:style w:type="character" w:customStyle="1" w:styleId="Hyperlink0">
    <w:name w:val="Hyperlink.0"/>
    <w:basedOn w:val="a6"/>
    <w:rPr>
      <w:u w:val="none"/>
    </w:rPr>
  </w:style>
  <w:style w:type="paragraph" w:customStyle="1" w:styleId="a7">
    <w:name w:val="Колонтитулы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8">
    <w:name w:val="Текстовый блок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a9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7971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97163"/>
    <w:rPr>
      <w:sz w:val="24"/>
      <w:szCs w:val="24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7971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7163"/>
    <w:rPr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27F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ru-RU"/>
    </w:rPr>
  </w:style>
  <w:style w:type="paragraph" w:styleId="af">
    <w:name w:val="Normal (Web)"/>
    <w:basedOn w:val="a"/>
    <w:uiPriority w:val="99"/>
    <w:semiHidden/>
    <w:unhideWhenUsed/>
    <w:rsid w:val="00A079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6C687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687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6879"/>
    <w:rPr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687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6879"/>
    <w:rPr>
      <w:b/>
      <w:bCs/>
      <w:lang w:val="en-US" w:eastAsia="en-US"/>
    </w:rPr>
  </w:style>
  <w:style w:type="paragraph" w:styleId="af5">
    <w:name w:val="Balloon Text"/>
    <w:basedOn w:val="a"/>
    <w:link w:val="af6"/>
    <w:uiPriority w:val="99"/>
    <w:semiHidden/>
    <w:unhideWhenUsed/>
    <w:rsid w:val="006C687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C6879"/>
    <w:rPr>
      <w:rFonts w:ascii="Segoe UI" w:hAnsi="Segoe UI" w:cs="Segoe UI"/>
      <w:sz w:val="18"/>
      <w:szCs w:val="18"/>
      <w:lang w:val="en-US" w:eastAsia="en-US"/>
    </w:rPr>
  </w:style>
  <w:style w:type="table" w:styleId="af7">
    <w:name w:val="Table Grid"/>
    <w:basedOn w:val="a1"/>
    <w:uiPriority w:val="39"/>
    <w:rsid w:val="00B8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odc.org/wdr2018/prelaunch/WDR18_Booklet_2_GLOBAL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odc.org/wdr2018/prelaunch/WDR18_Booklet_2_GLOBAL.pdf" TargetMode="External"/><Relationship Id="rId12" Type="http://schemas.openxmlformats.org/officeDocument/2006/relationships/hyperlink" Target="mailto:dusya.kochetkova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nodc.org/wdr2018/prelaunch/WDR18_Booklet_2_GLOBAL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odc.org/wdr2018/prelaunch/WDR18_Booklet_2_GLOBAL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c.enpud@gmail.com?subject=" TargetMode="External"/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Beliajeva</dc:creator>
  <cp:lastModifiedBy>Александр</cp:lastModifiedBy>
  <cp:revision>6</cp:revision>
  <dcterms:created xsi:type="dcterms:W3CDTF">2018-08-23T06:59:00Z</dcterms:created>
  <dcterms:modified xsi:type="dcterms:W3CDTF">2018-08-23T08:31:00Z</dcterms:modified>
</cp:coreProperties>
</file>